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kungsfiskare (VU, §4), kråka (NT, §4), spillkråka (NT, §4), tallticka (NT), vedskivlav (NT), gröngöling (§4), grönsiska (§4) och kopparödla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kråka (NT,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