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67334-2020 i Oskarshamns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