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30737-2026 i Oskarshamns kommun</w:t>
      </w:r>
    </w:p>
    <w:p>
      <w:r>
        <w:t>Denna tillsynsbegäran behandlar höga naturvärden i avverkningsanmälan A 30737-2026 i Oskarshamns kommun som inkom 2026-07-08 och omfattar 6,0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0737-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6366063, E 596705 i SWEREF 99 TM.</w:t>
      </w:r>
    </w:p>
    <w:p>
      <w:r>
        <w:t>I och inom 24 meter från avverkningsanmälan finns fynd av 8 naturvårdsarter, varav 1 är rödlistad, 6 är fridlysta, 3 är typiska (T) och 3 är signalarter (S): sandödla (VU, §4a), ekoxe (S, §6), Thymalus limbatus (S), tvåfläckig praktbagge (S), blåsippa (T, §9), nattskärra (T, §4),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