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22297-2024 i Oskarshamns kommun</w:t>
      </w:r>
    </w:p>
    <w:p>
      <w:r>
        <w:t>Detta klagomål behandlar höga naturvärden i avverkningsanmälan A 22297-2024 i Oskarshamns kommun som inkom 2024-06-03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6379272, E 588318 i SWEREF 99 TM.</w:t>
      </w:r>
    </w:p>
    <w:p>
      <w:r>
        <w:t>I och inom 25 meter från avverkningsanmälan finns fynd av 6 naturvårdsarter, varav 2 är rödlistade, 1 är fridlyst, 5 är typiska (T) och 3 är signalarter (S): ekticka (NT, T), rosa skärelav (NT, T), blomskägglav (S, T), guldlockmossa (S, T), platt fjädermossa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