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10887-2025 i Oskarshamns kommun</w:t>
      </w:r>
    </w:p>
    <w:p>
      <w:r>
        <w:t>Denna tillsynsbegäran behandlar höga naturvärden i avverkningsanmälan A 10887-2025 i Oskarshamns kommun som inkom 2025-03-06 och omfattar 1,5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10887-2025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6356679, E 566834 i SWEREF 99 TM.</w:t>
      </w:r>
    </w:p>
    <w:p>
      <w:r>
        <w:t>I avverkningsanmälan finns fynd av 10 naturvårdsarter, varav 7 är rödlistade, 4 är fridlysta och 1 är typisk (T): bredgentiana (VU, §8), backklöver (NT), gullklöver (NT), jungfrulin (NT), slåtterfibbla (NT, T), solvända (NT), spindelört (NT), brudsporre (§8),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