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14044-2024 i Oskarshamns kommun</w:t>
      </w:r>
    </w:p>
    <w:p>
      <w:r>
        <w:t>Denna tillsynsbegäran behandlar höga naturvärden i avverkningsanmälan A 14044-2024 i Oskarshamns kommun som inkom 2024-04-10 och omfattar 1,5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14044-2024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6355964, E 564286 i SWEREF 99 TM.</w:t>
      </w:r>
    </w:p>
    <w:p>
      <w:r>
        <w:t>I och inom 22 meter från avverkningsanmälan finns fynd av 6 naturvårdsarter, varav 2 är rödlistade, 3 är fridlysta, 4 är typiska (T) och 2 är signalarter (S): talltita (NT, §4), vedtrappmossa (NT, T), björksplintborre (S), fällmossa (S, T), blåsippa (T, §9)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