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6 naturvårdsarter, varav 4 är rödlistade, 5 är fridlysta och 5 är typiska (T): knärot (VU, T, §8), entita (NT, T, §4), grönsångare (NT, §4), tallticka (NT,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