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kopparspindling (VU), entita (NT, §4), garnlav (NT), järpe (NT, §4), Leptoporus mollis (NT), motaggsvamp (NT), orange taggsvamp (NT), persiljespindling (NT), puderspindling (NT), spillkråka (NT, §4), talltita (NT, §4), ullticka (NT), blomkålssvamp (S), dropptaggsvamp (S), fjällig taggsvamp s.str. (S), grönpyrola (S), guldkremla (S), gullgröppa (S), skarp dropptaggsvamp (S), strimspindling (S) och zontaggsvamp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