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samrådsanmälan S 1521-2023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