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klagomål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8 meter från avverkningsanmälan finns fynd av 6 naturvårdsarter, varav 3 är rödlistade, 3 är fridlysta, 5 är typiska (T) och 2 är signalarter (S): knärot (VU, T, §8), talltita (NT, §4), vedskivlav (NT, T), blåmossa (S, T), murgröna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