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11 naturvårdsarter, varav 4 är rödlistade, 6 är fridlysta, 9 är typiska (T) och 2 är signalarter (S): ekticka (NT, T),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