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10 naturvårdsarter, varav 3 är rödlistade, 5 är fridlysta, 9 är typiska (T) och 2 är signalarter (S): ekticka (NT, T), oxtungssvamp (NT),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