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730-2025 i Västerviks kommun</w:t>
      </w:r>
    </w:p>
    <w:p>
      <w:r>
        <w:t>Detta klagomål behandlar höga naturvärden i samrådsanmälan S 730-2025 i Västerviks kommun som inkom 2025-03-06 och omfattar 15,4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S 730-2025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6407352, E 568425 i SWEREF 99 TM.</w:t>
      </w:r>
    </w:p>
    <w:p>
      <w:r>
        <w:t>I samrådsanmälan finns fynd av 2 naturvårdsarter, varav 1 är rödlistad, 2 är typiska (T) och 1 är signalart (S): slåtterfibbla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