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11741-2023 i Västerviks kommun</w:t>
      </w:r>
    </w:p>
    <w:p>
      <w:r>
        <w:t>Detta klagomål behandlar höga naturvärden i avverkningsanmälan A 11741-2023 i Västerviks kommun som inkom 2023-03-09 och omfattar 1,4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1741-2023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6428235, E 571727 i SWEREF 99 TM.</w:t>
      </w:r>
    </w:p>
    <w:p>
      <w:r>
        <w:t>Inom 18 meter från avverkningsanmälan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