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59178-2022 i Västerviks kommun</w:t>
      </w:r>
    </w:p>
    <w:p>
      <w:r>
        <w:t>Denna tillsynsbegäran behandlar höga naturvärden i avverkningsanmälan A 59178-2022 i Västerviks kommun som inkom 2022-12-09 och omfattar 3,3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59178-2022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6395366, E 594133 i SWEREF 99 TM.</w:t>
      </w:r>
    </w:p>
    <w:p>
      <w:r>
        <w:t>I och inom 19 meter från avverkningsanmälan finns fynd av 6 naturvårdsarter, varav 4 är rödlistade, 5 är fridlysta och 3 är typiska (T): entita (NT, T, §4), grönsångare (NT, §4), tallticka (NT, T),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