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63361-2023 i Västerviks kommun</w:t>
      </w:r>
    </w:p>
    <w:p>
      <w:r>
        <w:t>Denna tillsynsbegäran behandlar höga naturvärden i avverkningsanmälan A 63361-2023 i Västerviks kommun som inkom 2023-12-14 och omfattar 2,2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63361-2023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6410452, E 570843 i SWEREF 99 TM.</w:t>
      </w:r>
    </w:p>
    <w:p>
      <w:r>
        <w:t>Inom 8 meter från avverkningsanmälan finns fynd av 3 naturvårdsarter, varav 3 är rödlistade: sorgfibbla (VU), växeltandsfibbla (VU) och aspelandsfibbla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