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reliktbock (NT), sommarfibbla (NT), svinrot (NT), tallticka (NT), vintertagging (NT), blodticka (S), blåmossa (S), dropptaggsvamp (S), grönpyrola (S), korallrot (S, §8), kungsfågel (§4) och trädlärka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