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37525-2025 i Västerviks kommun</w:t>
      </w:r>
    </w:p>
    <w:p>
      <w:r>
        <w:t>Denna tillsynsbegäran behandlar höga naturvärden i avverkningsanmälan A 37525-2025 i Västerviks kommun som inkom 2025-08-08 och omfattar 2,4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7525-2025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6425555, E 567759 i SWEREF 99 TM.</w:t>
      </w:r>
    </w:p>
    <w:p>
      <w:r>
        <w:t>I avverkningsanmälan finns fynd av 13 naturvårdsarter, varav 7 är rödlistade, 8 är fridlysta, 7 är typiska (T) och 2 är signalarter (S): tallharticka (EN), knärot (VU, T, §8), entita (NT, T, §4), mindre hackspett (NT, T, §4), persiljespindling (NT), tallticka (NT, T), talltita (NT, §4), blomkålssvamp (S), grönpyrola (S, T), spillkråka (T, §4), tjäder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045226"/>
            <wp:docPr id="2" name="Picture 2"/>
            <wp:cNvGraphicFramePr>
              <a:graphicFrameLocks noChangeAspect="1"/>
            </wp:cNvGraphicFramePr>
            <a:graphic>
              <a:graphicData uri="http://schemas.openxmlformats.org/drawingml/2006/picture">
                <pic:pic>
                  <pic:nvPicPr>
                    <pic:cNvPr id="0" name="A 37525-2025 karta knärot.png"/>
                    <pic:cNvPicPr/>
                  </pic:nvPicPr>
                  <pic:blipFill>
                    <a:blip r:embed="rId17"/>
                    <a:stretch>
                      <a:fillRect/>
                    </a:stretch>
                  </pic:blipFill>
                  <pic:spPr>
                    <a:xfrm>
                      <a:off x="0" y="0"/>
                      <a:ext cx="5486400" cy="5045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6425555, E 567759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mindre hackspett (NT, T, §4), tallticka (NT, T), grönpyrola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