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1019-2022 i Västerviks kommun</w:t>
      </w:r>
    </w:p>
    <w:p>
      <w:r>
        <w:t>Denna tillsynsbegäran behandlar höga naturvärden i samrådsanmälan S 1019-2022 i Västerviks kommun som inkom 2022-02-18 och omfattar 755,2 ha.</w:t>
      </w:r>
    </w:p>
    <w:p>
      <w:pPr>
        <w:pStyle w:val="Caption"/>
      </w:pPr>
      <w:r>
        <w:drawing>
          <wp:inline xmlns:a="http://schemas.openxmlformats.org/drawingml/2006/main" xmlns:pic="http://schemas.openxmlformats.org/drawingml/2006/picture">
            <wp:extent cx="5486400" cy="4432378"/>
            <wp:docPr id="1" name="Picture 1"/>
            <wp:cNvGraphicFramePr>
              <a:graphicFrameLocks noChangeAspect="1"/>
            </wp:cNvGraphicFramePr>
            <a:graphic>
              <a:graphicData uri="http://schemas.openxmlformats.org/drawingml/2006/picture">
                <pic:pic>
                  <pic:nvPicPr>
                    <pic:cNvPr id="0" name="S 1019-2022 karta.png"/>
                    <pic:cNvPicPr/>
                  </pic:nvPicPr>
                  <pic:blipFill>
                    <a:blip r:embed="rId16"/>
                    <a:stretch>
                      <a:fillRect/>
                    </a:stretch>
                  </pic:blipFill>
                  <pic:spPr>
                    <a:xfrm>
                      <a:off x="0" y="0"/>
                      <a:ext cx="5486400" cy="443237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6378753, E 585972 i SWEREF 99 TM.</w:t>
      </w:r>
    </w:p>
    <w:p>
      <w:r>
        <w:t>I och inom 25 meter från samrådsanmälan finns fynd av 34 naturvårdsarter, varav 15 är rödlistade, 17 är fridlysta, 18 är typiska (T) och 10 är signalarter (S): hasselsnok (VU, §4a), läderbagge (VU, §4a), barbastell (NT, §4a), brunlångöra (NT, §4a), ekticka (NT, T), fransfladdermus (NT, §4a), gammelekslav (NT, T), kattfotslav (NT, T), lunglav (NT, T), motaggsvamp (NT, T), nordfladdermus (NT, §4a), rosa skärelav (NT, T), rutskinn (NT, T), skuggorangelav (NT), tallticka (NT, T), blomskägglav (S, T), ekoxe (S, §6), ekskinn (S, T), flagellkvastmossa (S, T), granbarkgnagare (S, T), grå skärelav (S), grön sköldmossa (S, T, §8), gulnål (S, T), gulpudrad spiklav (S, T), sotlav (S, T), mattlummer (T, §9), tjäder (T, §4), dvärgpipistrell (§4a), orre (§4), trana (§4), vattenfladdermus (§4a), vanlig groda (§6),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gammelekslav (NT, T), kattfotslav (NT, T), lunglav (NT, T), motaggsvamp (NT, T), rosa skärelav (NT, T), rutskinn (NT, T), tallticka (NT, T), blomskägglav (S, T), ekskinn (S, T), flagellkvastmossa (S, T), granbarkgnagare (S, T), grön sköldmossa (S, T, §8), gulnål (S, T), gulpudrad spiklav (S, T), sotlav (S, T),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