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klagomål behandlar höga naturvärden i avverkningsanmälan A 5922-2024 i Västerviks kommun som inkom 2024-02-13 och omfattar 9,0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573363 i SWEREF 99 TM.</w:t>
      </w:r>
    </w:p>
    <w:p>
      <w:r>
        <w:t>I avverkningsanmälan finns fynd av 6 naturvårdsarter, varav 6 är rödlistade, 2 är fridlysta och 2 är typiska (T): lungrot (VU), smalsprötad bastardsvärmare (VU), entita (NT, T, §4), klubbsprötad bastardsvärmare (NT),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