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klagomål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8 naturvårdsarter, varav 4 är rödlistade, 3 är fridlysta, 7 är typiska (T) och 1 är signalart (S): ekticka (NT, T), motaggsvamp (NT, T), talltita (NT, §4), ullticka (NT, T), blodticka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