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5922-2024 i Västerviks kommun</w:t>
      </w:r>
    </w:p>
    <w:p>
      <w:r>
        <w:t>Denna tillsynsbegäran behandlar höga naturvärden i avverkningsanmälan A 5922-2024 i Västerviks kommun som inkom 2024-02-13 och omfattar 9,0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573363 i SWEREF 99 TM.</w:t>
      </w:r>
    </w:p>
    <w:p>
      <w:r>
        <w:t>I avverkningsanmälan finns fynd av 6 naturvårdsarter, varav 6 är rödlistade, 2 är fridlysta och 2 är typiska (T): lungrot (VU), smalsprötad bastardsvärmare (VU), entita (NT, T, §4), klubbsprötad bastardsvärmare (NT),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