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15 meter från samrådsanmälan S 1520-2023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