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samrådsanmälan S 2638-2022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