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som inkom 2026-03-03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6407847, E 591168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