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som inkom 2025-10-31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