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som inkom 2024-03-20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6423346, E 588894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