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som inkom 2025-03-24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6427685, E 571010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18 naturvårdsarter hittats: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sandödla (VU, §4a), brunlångöra (NT, §4a), entita (NT, T, §4), nordfladdermus (NT, §4a), ekoxe (S, §6), grönsiska (§4), kungsfågel (§4), svartvit flugsnappare (§4), åkergroda (§4a), huggorm (§6), kopparödla (§6), skogsödla (§6), vanlig groda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