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som inkom 2025-03-24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6427783, E 571393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