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som inkom 2025-03-24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6427819, E 570580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