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som inkom 2026-03-24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6434168, E 564579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