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som inkom 2025-04-07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6433075, E 569565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