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som inkom 2026-04-02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6413188, E 579303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