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som inkom 2025-01-14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6440989, E 590352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