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som inkom 2023-01-20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6403320, E 583569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