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som inkom 2025-01-24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6440722, E 589277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