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som inkom 2025-10-15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6388292, E 586540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