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som inkom 2025-10-31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6437933, E 565235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