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som inkom 2025-11-19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6431448, E 584205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