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som inkom 2025-12-01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6423086, E 583648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