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som inkom 2026-02-02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6406368, E 578790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T, §4), korallrot (S, T, §8), gröngöling (§4) och skogsduva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korallrot (S, T, §8),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