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som inkom 2023-01-05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6398800, E 578050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