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klagomål behandlar höga naturvärden i avverkningsanmälan A 31431-2024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avverkningsanmälan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