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klagomål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10 meter från avverkningsanmälan finns fynd av 11 naturvårdsarter, varav 5 är rödlistade, 5 är fridlysta, 8 är typiska (T) och 3 är signalarter (S): knärot (VU, T, §8), laxporing (VU), mindre hackspett (NT, T, §4), talltita (NT, §4), vedskivlav (NT, T), blomkålssvamp (S), blåmossa (S, T), murgröna (S, T),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