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4 naturvårdsarter, varav 2 är rödlistade, 4 är fridlysta och 3 är typiska (T): mindre hackspett (NT, T,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