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53849-2025 i Västerviks kommun</w:t>
      </w:r>
    </w:p>
    <w:p>
      <w:r>
        <w:t>Detta klagomål behandlar höga naturvärden i avverkningsanmälan A 53849-2025 i Västerviks kommun som inkom 2025-10-31 och omfattar 3,4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A 53849-2025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6438129, E 565201 i SWEREF 99 TM.</w:t>
      </w:r>
    </w:p>
    <w:p>
      <w:r>
        <w:t>I avverkningsanmälan finns fynd av 6 naturvårdsarter, varav 1 är rödlistad, 4 är fridlysta, 4 är typiska (T) och 2 är signalarter (S): talltita (NT, §4), fällmossa (S, T), murgröna (S, T), blåsippa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