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3037-2025 i Västerviks kommun</w:t>
      </w:r>
    </w:p>
    <w:p>
      <w:r>
        <w:t>Detta klagomål behandlar höga naturvärden i samrådsanmälan S 3037-2025 i Västerviks kommun som inkom 2025-10-31 och omfattar 1,7 ha.</w:t>
      </w:r>
    </w:p>
    <w:p>
      <w:pPr>
        <w:pStyle w:val="Caption"/>
      </w:pPr>
      <w:r>
        <w:drawing>
          <wp:inline xmlns:a="http://schemas.openxmlformats.org/drawingml/2006/main" xmlns:pic="http://schemas.openxmlformats.org/drawingml/2006/picture">
            <wp:extent cx="5486400" cy="4720705"/>
            <wp:docPr id="1" name="Picture 1"/>
            <wp:cNvGraphicFramePr>
              <a:graphicFrameLocks noChangeAspect="1"/>
            </wp:cNvGraphicFramePr>
            <a:graphic>
              <a:graphicData uri="http://schemas.openxmlformats.org/drawingml/2006/picture">
                <pic:pic>
                  <pic:nvPicPr>
                    <pic:cNvPr id="0" name="S 3037-2025 karta.png"/>
                    <pic:cNvPicPr/>
                  </pic:nvPicPr>
                  <pic:blipFill>
                    <a:blip r:embed="rId16"/>
                    <a:stretch>
                      <a:fillRect/>
                    </a:stretch>
                  </pic:blipFill>
                  <pic:spPr>
                    <a:xfrm>
                      <a:off x="0" y="0"/>
                      <a:ext cx="5486400" cy="4720705"/>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6437933, E 565235 i SWEREF 99 TM.</w:t>
      </w:r>
    </w:p>
    <w:p>
      <w:r>
        <w:t>I samrådsanmälan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