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839-2026 i Västerviks kommun</w:t>
      </w:r>
    </w:p>
    <w:p>
      <w:r>
        <w:t>Detta klagomål behandlar höga naturvärden i samrådsanmälan S 839-2026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S 839-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6433996, E 564363 i SWEREF 99 TM.</w:t>
      </w:r>
    </w:p>
    <w:p>
      <w:r>
        <w:t>Inom 17 meter från samrådsanmälan finns fynd av 2 naturvårdsarter, varav 1 är rödlistad, 1 är typisk (T) och 1 är signalart (S): bredbrämad bastardsvärmare (VU)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