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1518-2023 i Västerviks kommun</w:t>
      </w:r>
    </w:p>
    <w:p>
      <w:r>
        <w:t>Detta klagomål behandlar höga naturvärden i samrådsanmälan S 1518-2023 i Västerviks kommun som inkom 2023-05-09 och omfattar 9,6 ha.</w:t>
      </w:r>
    </w:p>
    <w:p>
      <w:pPr>
        <w:pStyle w:val="Caption"/>
      </w:pPr>
      <w:r>
        <w:drawing>
          <wp:inline xmlns:a="http://schemas.openxmlformats.org/drawingml/2006/main" xmlns:pic="http://schemas.openxmlformats.org/drawingml/2006/picture">
            <wp:extent cx="5486400" cy="3101419"/>
            <wp:docPr id="1" name="Picture 1"/>
            <wp:cNvGraphicFramePr>
              <a:graphicFrameLocks noChangeAspect="1"/>
            </wp:cNvGraphicFramePr>
            <a:graphic>
              <a:graphicData uri="http://schemas.openxmlformats.org/drawingml/2006/picture">
                <pic:pic>
                  <pic:nvPicPr>
                    <pic:cNvPr id="0" name="S 1518-2023 karta.png"/>
                    <pic:cNvPicPr/>
                  </pic:nvPicPr>
                  <pic:blipFill>
                    <a:blip r:embed="rId16"/>
                    <a:stretch>
                      <a:fillRect/>
                    </a:stretch>
                  </pic:blipFill>
                  <pic:spPr>
                    <a:xfrm>
                      <a:off x="0" y="0"/>
                      <a:ext cx="5486400" cy="3101419"/>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6431731, E 586719 i SWEREF 99 TM.</w:t>
      </w:r>
    </w:p>
    <w:p>
      <w:r>
        <w:t>Inom 13 meter från samrådsanmälan finns fynd av 1 naturvårdsarter, varav 1 är rödlistad och 1 är fridlyst: kungsfiskare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