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33816-2023 i Västerviks kommun</w:t>
      </w:r>
    </w:p>
    <w:p>
      <w:r>
        <w:t>Detta klagomål behandlar höga naturvärden i avverkningsanmälan A 33816-2023 i Västerviks kommun som inkom 2023-07-26 och omfattar 4,9 ha.</w:t>
      </w:r>
    </w:p>
    <w:p>
      <w:pPr>
        <w:pStyle w:val="Caption"/>
      </w:pPr>
      <w:r>
        <w:drawing>
          <wp:inline xmlns:a="http://schemas.openxmlformats.org/drawingml/2006/main" xmlns:pic="http://schemas.openxmlformats.org/drawingml/2006/picture">
            <wp:extent cx="5133896" cy="5724000"/>
            <wp:docPr id="1" name="Picture 1"/>
            <wp:cNvGraphicFramePr>
              <a:graphicFrameLocks noChangeAspect="1"/>
            </wp:cNvGraphicFramePr>
            <a:graphic>
              <a:graphicData uri="http://schemas.openxmlformats.org/drawingml/2006/picture">
                <pic:pic>
                  <pic:nvPicPr>
                    <pic:cNvPr id="0" name="A 33816-2023 karta.png"/>
                    <pic:cNvPicPr/>
                  </pic:nvPicPr>
                  <pic:blipFill>
                    <a:blip r:embed="rId16"/>
                    <a:stretch>
                      <a:fillRect/>
                    </a:stretch>
                  </pic:blipFill>
                  <pic:spPr>
                    <a:xfrm>
                      <a:off x="0" y="0"/>
                      <a:ext cx="51338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6422544, E 604769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